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14C4" w14:textId="77777777" w:rsidR="00442A17" w:rsidRDefault="00442A17" w:rsidP="00442A17">
      <w:pPr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</w:p>
    <w:p w14:paraId="300F7246" w14:textId="77777777" w:rsidR="00442A17" w:rsidRPr="00872D1B" w:rsidRDefault="00442A17" w:rsidP="00442A17">
      <w:pPr>
        <w:jc w:val="both"/>
        <w:rPr>
          <w:rFonts w:ascii="Trebuchet MS" w:eastAsia="Calibri" w:hAnsi="Trebuchet MS" w:cs="Times New Roman"/>
          <w:i/>
          <w:sz w:val="24"/>
          <w:szCs w:val="24"/>
          <w:lang w:val="ro-RO"/>
        </w:rPr>
      </w:pPr>
    </w:p>
    <w:p w14:paraId="67C38D4D" w14:textId="77777777" w:rsidR="00442A17" w:rsidRDefault="00442A17" w:rsidP="00442A17">
      <w:pPr>
        <w:jc w:val="center"/>
        <w:rPr>
          <w:rFonts w:ascii="Trebuchet MS" w:hAnsi="Trebuchet MS" w:cs="Times New Roman"/>
          <w:b/>
          <w:color w:val="000000"/>
          <w:sz w:val="28"/>
          <w:szCs w:val="28"/>
          <w:lang w:val="it-IT"/>
        </w:rPr>
      </w:pPr>
      <w:r w:rsidRPr="0068009F">
        <w:rPr>
          <w:rFonts w:ascii="Trebuchet MS" w:hAnsi="Trebuchet MS" w:cs="Times New Roman"/>
          <w:b/>
          <w:color w:val="000000"/>
          <w:sz w:val="28"/>
          <w:szCs w:val="28"/>
          <w:lang w:val="it-IT"/>
        </w:rPr>
        <w:t xml:space="preserve">OPIS </w:t>
      </w:r>
    </w:p>
    <w:p w14:paraId="67B65494" w14:textId="77777777" w:rsidR="00502854" w:rsidRPr="0068009F" w:rsidRDefault="00502854" w:rsidP="00442A17">
      <w:pPr>
        <w:jc w:val="center"/>
        <w:rPr>
          <w:rFonts w:ascii="Trebuchet MS" w:hAnsi="Trebuchet MS" w:cs="Times New Roman"/>
          <w:b/>
          <w:color w:val="000000"/>
          <w:sz w:val="28"/>
          <w:szCs w:val="28"/>
          <w:lang w:val="it-IT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7562"/>
        <w:gridCol w:w="1163"/>
      </w:tblGrid>
      <w:tr w:rsidR="00442A17" w:rsidRPr="00872D1B" w14:paraId="4B7360C0" w14:textId="77777777" w:rsidTr="003502F5">
        <w:tc>
          <w:tcPr>
            <w:tcW w:w="675" w:type="dxa"/>
          </w:tcPr>
          <w:p w14:paraId="5410A49A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872D1B"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Nr. Crt</w:t>
            </w:r>
            <w:r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.</w:t>
            </w:r>
          </w:p>
        </w:tc>
        <w:tc>
          <w:tcPr>
            <w:tcW w:w="8505" w:type="dxa"/>
          </w:tcPr>
          <w:p w14:paraId="1D879BC9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872D1B"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Denumire document</w:t>
            </w:r>
          </w:p>
        </w:tc>
        <w:tc>
          <w:tcPr>
            <w:tcW w:w="1204" w:type="dxa"/>
          </w:tcPr>
          <w:p w14:paraId="767040D0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872D1B"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  <w:t>Nr. pagini</w:t>
            </w:r>
          </w:p>
        </w:tc>
      </w:tr>
      <w:tr w:rsidR="00442A17" w:rsidRPr="00872D1B" w14:paraId="160F7A79" w14:textId="77777777" w:rsidTr="003502F5">
        <w:tc>
          <w:tcPr>
            <w:tcW w:w="675" w:type="dxa"/>
          </w:tcPr>
          <w:p w14:paraId="245382E3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32D10FD7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195968A0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42A17" w:rsidRPr="00872D1B" w14:paraId="7A60B626" w14:textId="77777777" w:rsidTr="003502F5">
        <w:tc>
          <w:tcPr>
            <w:tcW w:w="675" w:type="dxa"/>
          </w:tcPr>
          <w:p w14:paraId="6ADA3E35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519177AE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54A934F0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42A17" w:rsidRPr="00872D1B" w14:paraId="1033D2C9" w14:textId="77777777" w:rsidTr="003502F5">
        <w:tc>
          <w:tcPr>
            <w:tcW w:w="675" w:type="dxa"/>
          </w:tcPr>
          <w:p w14:paraId="6B38BD46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7AC20ECD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01BECFBA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42A17" w:rsidRPr="00872D1B" w14:paraId="3C07D3A9" w14:textId="77777777" w:rsidTr="003502F5">
        <w:tc>
          <w:tcPr>
            <w:tcW w:w="675" w:type="dxa"/>
          </w:tcPr>
          <w:p w14:paraId="2F2A360D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016850B7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19ED349B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42A17" w:rsidRPr="00872D1B" w14:paraId="54D8C72A" w14:textId="77777777" w:rsidTr="003502F5">
        <w:tc>
          <w:tcPr>
            <w:tcW w:w="675" w:type="dxa"/>
          </w:tcPr>
          <w:p w14:paraId="134FC5F6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766A3C24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64921FBF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42A17" w:rsidRPr="00872D1B" w14:paraId="74FC2412" w14:textId="77777777" w:rsidTr="003502F5">
        <w:tc>
          <w:tcPr>
            <w:tcW w:w="675" w:type="dxa"/>
          </w:tcPr>
          <w:p w14:paraId="1B5D7BDD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C658C73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0EC9F657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42A17" w:rsidRPr="00872D1B" w14:paraId="6E1DA5E7" w14:textId="77777777" w:rsidTr="003502F5">
        <w:tc>
          <w:tcPr>
            <w:tcW w:w="675" w:type="dxa"/>
          </w:tcPr>
          <w:p w14:paraId="0800B6C9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1E70F465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6E5C8315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42A17" w:rsidRPr="00872D1B" w14:paraId="00068DDB" w14:textId="77777777" w:rsidTr="003502F5">
        <w:tc>
          <w:tcPr>
            <w:tcW w:w="675" w:type="dxa"/>
          </w:tcPr>
          <w:p w14:paraId="027270B4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7B5A5E83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54E8BF7A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42A17" w:rsidRPr="00872D1B" w14:paraId="59C7FB62" w14:textId="77777777" w:rsidTr="003502F5">
        <w:tc>
          <w:tcPr>
            <w:tcW w:w="675" w:type="dxa"/>
          </w:tcPr>
          <w:p w14:paraId="167CB891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49C15A62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19B54295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42A17" w:rsidRPr="00872D1B" w14:paraId="47FD27B0" w14:textId="77777777" w:rsidTr="003502F5">
        <w:tc>
          <w:tcPr>
            <w:tcW w:w="675" w:type="dxa"/>
          </w:tcPr>
          <w:p w14:paraId="6803D3B6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75DDE9A5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5D595ACC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42A17" w:rsidRPr="00872D1B" w14:paraId="1A93E50E" w14:textId="77777777" w:rsidTr="003502F5">
        <w:tc>
          <w:tcPr>
            <w:tcW w:w="675" w:type="dxa"/>
          </w:tcPr>
          <w:p w14:paraId="55E87423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51BC3D74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3D8E63B5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42A17" w:rsidRPr="00872D1B" w14:paraId="7B2753F7" w14:textId="77777777" w:rsidTr="003502F5">
        <w:tc>
          <w:tcPr>
            <w:tcW w:w="675" w:type="dxa"/>
          </w:tcPr>
          <w:p w14:paraId="36C71CCF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0FA8F90F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60676F57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42A17" w:rsidRPr="00872D1B" w14:paraId="5D0B1727" w14:textId="77777777" w:rsidTr="003502F5">
        <w:tc>
          <w:tcPr>
            <w:tcW w:w="675" w:type="dxa"/>
          </w:tcPr>
          <w:p w14:paraId="2ECD1222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0C3D6F4E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2BE3CBB8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42A17" w:rsidRPr="00872D1B" w14:paraId="323FDE77" w14:textId="77777777" w:rsidTr="003502F5">
        <w:tc>
          <w:tcPr>
            <w:tcW w:w="675" w:type="dxa"/>
          </w:tcPr>
          <w:p w14:paraId="0D840DAF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1E0DB63D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0F14F677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42A17" w:rsidRPr="00872D1B" w14:paraId="2C55F0E1" w14:textId="77777777" w:rsidTr="003502F5">
        <w:tc>
          <w:tcPr>
            <w:tcW w:w="675" w:type="dxa"/>
          </w:tcPr>
          <w:p w14:paraId="57464DA7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3F1DD204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760EAED4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42A17" w:rsidRPr="00872D1B" w14:paraId="1E3226B3" w14:textId="77777777" w:rsidTr="003502F5">
        <w:tc>
          <w:tcPr>
            <w:tcW w:w="675" w:type="dxa"/>
          </w:tcPr>
          <w:p w14:paraId="7806B6EF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34A4EECE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366A119B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42A17" w:rsidRPr="00872D1B" w14:paraId="2388CF8B" w14:textId="77777777" w:rsidTr="003502F5">
        <w:tc>
          <w:tcPr>
            <w:tcW w:w="675" w:type="dxa"/>
          </w:tcPr>
          <w:p w14:paraId="05036E22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6FA4BE4E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1E2599C5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42A17" w:rsidRPr="00872D1B" w14:paraId="015BC610" w14:textId="77777777" w:rsidTr="003502F5">
        <w:tc>
          <w:tcPr>
            <w:tcW w:w="675" w:type="dxa"/>
          </w:tcPr>
          <w:p w14:paraId="528ECB15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4B11B853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01D91DE0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42A17" w:rsidRPr="00872D1B" w14:paraId="48D6D4ED" w14:textId="77777777" w:rsidTr="003502F5">
        <w:tc>
          <w:tcPr>
            <w:tcW w:w="675" w:type="dxa"/>
          </w:tcPr>
          <w:p w14:paraId="38CA0352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38EE3168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24EA3A99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442A17" w:rsidRPr="00872D1B" w14:paraId="7F06A999" w14:textId="77777777" w:rsidTr="003502F5">
        <w:tc>
          <w:tcPr>
            <w:tcW w:w="675" w:type="dxa"/>
          </w:tcPr>
          <w:p w14:paraId="74B35DAA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5" w:type="dxa"/>
          </w:tcPr>
          <w:p w14:paraId="201D2D3C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04" w:type="dxa"/>
          </w:tcPr>
          <w:p w14:paraId="1A5D0E9F" w14:textId="77777777" w:rsidR="00442A17" w:rsidRPr="00872D1B" w:rsidRDefault="00442A17" w:rsidP="003502F5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</w:tbl>
    <w:p w14:paraId="3DA5497E" w14:textId="77777777" w:rsidR="00442A17" w:rsidRDefault="00442A17" w:rsidP="00442A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FCA6F" w14:textId="1E5D4B27" w:rsidR="00AA0D3F" w:rsidRPr="00FE6DE3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0D3F" w:rsidRPr="00FE6DE3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B84C4" w14:textId="77777777" w:rsidR="0031260F" w:rsidRDefault="0031260F" w:rsidP="00FE6DE3">
      <w:pPr>
        <w:spacing w:after="0" w:line="240" w:lineRule="auto"/>
      </w:pPr>
      <w:r>
        <w:separator/>
      </w:r>
    </w:p>
  </w:endnote>
  <w:endnote w:type="continuationSeparator" w:id="0">
    <w:p w14:paraId="3683B3E8" w14:textId="77777777" w:rsidR="0031260F" w:rsidRDefault="0031260F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469823D0" w14:textId="6B40D821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155" name="Picture 1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    S.C. GE-COST 2001 S.R.L.,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Sos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Mihai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Bravu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2, bl. 60B, sc. 2, et. 1, ap. 82, sector 2,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  <w:r w:rsidRPr="00FE6DE3">
      <w:rPr>
        <w:rFonts w:ascii="Times New Roman" w:hAnsi="Times New Roman" w:cs="Times New Roman"/>
        <w:sz w:val="16"/>
        <w:szCs w:val="16"/>
      </w:rPr>
      <w:t>, ONRC: J40/7394/</w:t>
    </w:r>
    <w:proofErr w:type="gramStart"/>
    <w:r w:rsidRPr="00FE6DE3">
      <w:rPr>
        <w:rFonts w:ascii="Times New Roman" w:hAnsi="Times New Roman" w:cs="Times New Roman"/>
        <w:sz w:val="16"/>
        <w:szCs w:val="16"/>
      </w:rPr>
      <w:t>2001 ;</w:t>
    </w:r>
    <w:proofErr w:type="gramEnd"/>
    <w:r w:rsidRPr="00FE6DE3">
      <w:rPr>
        <w:rFonts w:ascii="Times New Roman" w:hAnsi="Times New Roman" w:cs="Times New Roman"/>
        <w:sz w:val="16"/>
        <w:szCs w:val="16"/>
      </w:rPr>
      <w:t xml:space="preserve"> </w:t>
    </w:r>
  </w:p>
  <w:p w14:paraId="55A2B6C8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CIF: RO14147932;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Cont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bancar</w:t>
    </w:r>
    <w:proofErr w:type="spellEnd"/>
    <w:r w:rsidRPr="00FE6DE3">
      <w:rPr>
        <w:rFonts w:ascii="Times New Roman" w:hAnsi="Times New Roman" w:cs="Times New Roman"/>
        <w:sz w:val="16"/>
        <w:szCs w:val="16"/>
      </w:rPr>
      <w:t>: RO53BRDE441SV53150704410, BRD-</w:t>
    </w:r>
    <w:proofErr w:type="spellStart"/>
    <w:r w:rsidRPr="00FE6DE3">
      <w:rPr>
        <w:rFonts w:ascii="Times New Roman" w:hAnsi="Times New Roman" w:cs="Times New Roman"/>
        <w:sz w:val="16"/>
        <w:szCs w:val="16"/>
      </w:rPr>
      <w:t>Agentia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13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septembrie;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>Trezoreria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Municipiului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</w:p>
  <w:p w14:paraId="5E4AF6CA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RO07TREZ7005069XXX008478; Operator de date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caracter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personal </w:t>
    </w:r>
    <w:proofErr w:type="spellStart"/>
    <w:r w:rsidRPr="00FE6DE3">
      <w:rPr>
        <w:rFonts w:ascii="Times New Roman" w:hAnsi="Times New Roman" w:cs="Times New Roman"/>
        <w:sz w:val="16"/>
        <w:szCs w:val="16"/>
      </w:rPr>
      <w:t>înregistrat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numărul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30043/13.11.2013</w:t>
    </w:r>
  </w:p>
  <w:p w14:paraId="7CEA7EF1" w14:textId="77777777" w:rsidR="00FE6DE3" w:rsidRPr="00FE6DE3" w:rsidRDefault="00FE6DE3" w:rsidP="00FE6DE3">
    <w:pPr>
      <w:pStyle w:val="Foo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ab/>
    </w:r>
    <w:r w:rsidRPr="00FE6DE3">
      <w:rPr>
        <w:rFonts w:ascii="Times New Roman" w:hAnsi="Times New Roman" w:cs="Times New Roman"/>
        <w:b/>
        <w:sz w:val="16"/>
        <w:szCs w:val="16"/>
      </w:rPr>
      <w:t>www.gecost2001.ro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E7C84" w14:textId="77777777" w:rsidR="0031260F" w:rsidRDefault="0031260F" w:rsidP="00FE6DE3">
      <w:pPr>
        <w:spacing w:after="0" w:line="240" w:lineRule="auto"/>
      </w:pPr>
      <w:r>
        <w:separator/>
      </w:r>
    </w:p>
  </w:footnote>
  <w:footnote w:type="continuationSeparator" w:id="0">
    <w:p w14:paraId="0179BA3B" w14:textId="77777777" w:rsidR="0031260F" w:rsidRDefault="0031260F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01949DD1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PROGRAMUL OPERAŢIONAL CAPITAL UMAN</w:t>
    </w:r>
  </w:p>
  <w:p w14:paraId="3D7712BF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Axa prioritară 2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 xml:space="preserve"> – Îmbunătățirea situației tinerilor din categoria NEETs</w:t>
    </w:r>
  </w:p>
  <w:p w14:paraId="1C170F98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4C7A07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Prioritarea de investiţii 8.ii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>: Integrare durabilă pe piața muncii a tinerilor (FSE), în special a celor care nu au un loc de muncă, educație sau formare, inclusiv a tinerilor cu risc de excluziune socială și a tinerilor din comunitățile marginalizate, inclusiv prin punerea în aplicare a “garanției pentru tineret”</w:t>
    </w:r>
  </w:p>
  <w:p w14:paraId="3BBDEFDE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Obiectivul Specific 2.1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 xml:space="preserve"> – Creșterea ocupării tinerilor NEETs șomeri cu vârsta între 16 - 29 ani, înregistrați la Serviciul Public de Ocupare, cu rezidența în regiunile eligibile</w:t>
    </w:r>
  </w:p>
  <w:p w14:paraId="00A7F397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Obiectivul Specific 2.2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 xml:space="preserve"> –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</w:t>
    </w:r>
  </w:p>
  <w:p w14:paraId="46389676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Apel de proiecte nr. POCU/909/2/4</w:t>
    </w:r>
  </w:p>
  <w:p w14:paraId="03F105F6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Denumire apel proiecte: VIITOR PENTRU TINERII NEETs II</w:t>
    </w:r>
  </w:p>
  <w:p w14:paraId="507E6C2F" w14:textId="77777777" w:rsidR="006D0995" w:rsidRPr="00A341B9" w:rsidRDefault="006D0995" w:rsidP="006D0995">
    <w:pPr>
      <w:tabs>
        <w:tab w:val="left" w:pos="5760"/>
      </w:tabs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Titlul proiectului: „SMART 4 NEETs”</w:t>
    </w: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ab/>
    </w:r>
  </w:p>
  <w:p w14:paraId="1D091B4C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Contract nr.: POCU/909/2/4/150973</w:t>
    </w:r>
  </w:p>
  <w:p w14:paraId="0168EC62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Beneficiar: SC GE–COST 2001 SRL </w:t>
    </w:r>
  </w:p>
  <w:p w14:paraId="314120CD" w14:textId="77777777" w:rsidR="006D0995" w:rsidRPr="005369E2" w:rsidRDefault="006D0995" w:rsidP="006D0995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5369E2">
      <w:rPr>
        <w:rFonts w:ascii="Trebuchet MS" w:hAnsi="Trebuchet MS"/>
        <w:sz w:val="16"/>
        <w:szCs w:val="16"/>
        <w:lang w:val="ro-RO"/>
      </w:rPr>
      <w:t xml:space="preserve">„Proiect cofinanțat din </w:t>
    </w:r>
    <w:r w:rsidRPr="005369E2">
      <w:rPr>
        <w:rFonts w:ascii="Trebuchet MS" w:eastAsia="Times New Roman" w:hAnsi="Trebuchet MS" w:cs="Times New Roman"/>
        <w:sz w:val="16"/>
        <w:szCs w:val="16"/>
        <w:lang w:val="ro-RO" w:eastAsia="ro-RO"/>
      </w:rPr>
      <w:t>Fondul Social European</w:t>
    </w:r>
    <w:r w:rsidRPr="005369E2">
      <w:rPr>
        <w:rFonts w:ascii="Trebuchet MS" w:hAnsi="Trebuchet MS"/>
        <w:sz w:val="16"/>
        <w:szCs w:val="16"/>
        <w:lang w:val="ro-RO"/>
      </w:rPr>
      <w:t xml:space="preserve">, prin </w:t>
    </w:r>
    <w:r w:rsidRPr="005369E2">
      <w:rPr>
        <w:rFonts w:ascii="Trebuchet MS" w:eastAsia="Times New Roman" w:hAnsi="Trebuchet MS" w:cs="Times New Roman"/>
        <w:sz w:val="16"/>
        <w:szCs w:val="16"/>
        <w:lang w:val="ro-RO" w:eastAsia="ro-RO"/>
      </w:rPr>
      <w:t>Programul Operațional Capital Uman 2014-2020</w:t>
    </w:r>
    <w:r>
      <w:rPr>
        <w:rFonts w:ascii="Trebuchet MS" w:hAnsi="Trebuchet MS"/>
        <w:sz w:val="16"/>
        <w:szCs w:val="16"/>
        <w:lang w:val="ro-RO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D11A0"/>
    <w:rsid w:val="000D5C4A"/>
    <w:rsid w:val="000E278B"/>
    <w:rsid w:val="00225BC5"/>
    <w:rsid w:val="002F76BD"/>
    <w:rsid w:val="0031260F"/>
    <w:rsid w:val="00326AE2"/>
    <w:rsid w:val="003A68E8"/>
    <w:rsid w:val="00442A17"/>
    <w:rsid w:val="00490FC3"/>
    <w:rsid w:val="004C7A07"/>
    <w:rsid w:val="00502854"/>
    <w:rsid w:val="00526EB4"/>
    <w:rsid w:val="00631A29"/>
    <w:rsid w:val="006D0995"/>
    <w:rsid w:val="00790BF4"/>
    <w:rsid w:val="00925225"/>
    <w:rsid w:val="009902F2"/>
    <w:rsid w:val="009E605F"/>
    <w:rsid w:val="00AA0D3F"/>
    <w:rsid w:val="00AF16DF"/>
    <w:rsid w:val="00B14E70"/>
    <w:rsid w:val="00B43DCC"/>
    <w:rsid w:val="00BC2597"/>
    <w:rsid w:val="00BD6E31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table" w:styleId="TableGrid">
    <w:name w:val="Table Grid"/>
    <w:basedOn w:val="TableNormal"/>
    <w:uiPriority w:val="59"/>
    <w:rsid w:val="0044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91572-9D9D-4DFD-AE69-6A47C667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8</cp:revision>
  <dcterms:created xsi:type="dcterms:W3CDTF">2021-11-22T19:11:00Z</dcterms:created>
  <dcterms:modified xsi:type="dcterms:W3CDTF">2022-05-30T10:30:00Z</dcterms:modified>
</cp:coreProperties>
</file>